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0"/>
          <w:sz w:val="36"/>
          <w:szCs w:val="36"/>
          <w:vertAlign w:val="baseline"/>
        </w:rPr>
      </w:pPr>
      <w:r w:rsidDel="00000000" w:rsidR="00000000" w:rsidRPr="00000000">
        <w:rPr>
          <w:b w:val="1"/>
          <w:sz w:val="36"/>
          <w:szCs w:val="36"/>
          <w:vertAlign w:val="baseline"/>
          <w:rtl w:val="0"/>
        </w:rPr>
        <w:t xml:space="preserve">Order Schedule 36 (Return Conditions for Audio Visual Equipment)</w:t>
      </w:r>
      <w:r w:rsidDel="00000000" w:rsidR="00000000" w:rsidRPr="00000000">
        <w:rPr>
          <w:rtl w:val="0"/>
        </w:rPr>
      </w:r>
    </w:p>
    <w:p w:rsidR="00000000" w:rsidDel="00000000" w:rsidP="00000000" w:rsidRDefault="00000000" w:rsidRPr="00000000" w14:paraId="0000000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stated as being applicable in any Equipment Order Form, this Order Schedule 36 (Return Conditions for Audio Visual Equipment) applies to  Equipment leased pursuant to Order Schedule 26 (Operating Lease Terms).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return conditions set out in Order Schedule 26 (Operating Lease Terms), the Equipment and any accessories or attachments supplied with or fitted to the Equipment shall be returned by the Buyer to the Supplier at the end of the Lease Period (or where applicable, at the end of the Extension Period) in the following condition:</w:t>
      </w:r>
    </w:p>
    <w:p w:rsidR="00000000" w:rsidDel="00000000" w:rsidP="00000000" w:rsidRDefault="00000000" w:rsidRPr="00000000" w14:paraId="0000000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General </w:t>
      </w:r>
      <w:r w:rsidDel="00000000" w:rsidR="00000000" w:rsidRPr="00000000">
        <w:rPr>
          <w:rtl w:val="0"/>
        </w:rPr>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functioning and able to operate for the original use intended by the manufacturer of the Equipment;</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with no missing parts;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applicable service and/or maintenance records and together with any operating and/or instruction manuals provided to the Buyer by the manufacturer and/or the Supplier;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having been maintained in accordance with any recommendations made by the manufacturer of the Equipment and with any maintenance work being carried out to a professional standard and using parts approved by the manufacturer of the Equipment;</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clean (by industry standards) and with all Buyer markings, labels and identification tags attached to the Equipment removed;</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compliance with all United Kingdom laws, regulations and standards which are applicable to the Equipment at the time of return; </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Specifics</w:t>
      </w:r>
      <w:r w:rsidDel="00000000" w:rsidR="00000000" w:rsidRPr="00000000">
        <w:rPr>
          <w:rtl w:val="0"/>
        </w:rPr>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free from exterior or interior structural or mechanical damage including dents, chips, damaged paintwork or coating, pixel damage or scratches (other than scratches and/or cosmetic deterioration constituting fair wear and tear);</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accessories and components as per the original specification of the Equipment delivered to the Supplier (including any power adapters, power cords and cables);</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technical specifications and operating software loaded on the Equipment (such software to be up to date and without corruption);</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transportation to the Supplier, packaged in a manner which will protect the Equipment from damage and in accordance with any reasonable instructions provided by the Supplier in relation to the packaging for such transportation;</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in its original configuration together with all licences necessary for the continued use of any software forming part of the Equipment;</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unlocked without any passwords, control mechanisms or restrictions;</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with all data (including personal and confidential data) permanently wiped from any hard disk, device or applications forming part of the Equipment;</w:t>
      </w:r>
      <w:r w:rsidDel="00000000" w:rsidR="00000000" w:rsidRPr="00000000">
        <w:rPr>
          <w:rtl w:val="0"/>
        </w:rPr>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the Equipment was supplied by the Supplier with an operating system supported by a certificate of authencity, with the certificate in an enforceable state; and</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agreed by the Supplier) free from any additional accessories added to the Equipment by the Buyer.</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15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4" w:w="11909" w:orient="portrait"/>
      <w:pgMar w:bottom="1260" w:top="990" w:left="1530" w:right="1379"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Finance DPS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Project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36 (Return Conditions for Audio Visual Equipment)</w:t>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6"/>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8"/>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7"/>
      </w:numPr>
      <w:tabs>
        <w:tab w:val="clear" w:pos="432"/>
        <w:tab w:val="clear" w:pos="1440"/>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7"/>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7"/>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7"/>
      </w:numPr>
      <w:tabs>
        <w:tab w:val="clear" w:pos="432"/>
        <w:tab w:val="clear" w:pos="3600"/>
        <w:tab w:val="num" w:leader="none" w:pos="1800"/>
      </w:tabs>
      <w:suppressAutoHyphens w:val="1"/>
      <w:overflowPunct w:val="1"/>
      <w:autoSpaceDE w:val="1"/>
      <w:autoSpaceDN w:val="1"/>
      <w:adjustRightInd w:val="1"/>
      <w:spacing w:after="240" w:line="240" w:lineRule="atLeast"/>
      <w:ind w:left="1800"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7"/>
      </w:numPr>
      <w:tabs>
        <w:tab w:val="clear" w:pos="432"/>
        <w:tab w:val="clear" w:pos="4320"/>
        <w:tab w:val="num" w:leader="none" w:pos="2160"/>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7"/>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7"/>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7YuSHcMU4gSy61Hta64DGEs6bw==">AMUW2mWEdlNfTLTe5IW3gJtsePlerbhbKGpI+TOyQ47eTkzDX87wwDT8XgIj6njZly5IEo3yU+OwTjBYcYzPiHS5Q5627OwGmkZi0IP74b3EK+5nJDRUMnU=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2021-07-02T09:10:00Z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